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4F54AB" w:rsidP="004F5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2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="00875B93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4F5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875B93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463</w:t>
            </w:r>
            <w:r w:rsidR="00875B93" w:rsidRPr="00875B93">
              <w:rPr>
                <w:sz w:val="28"/>
                <w:szCs w:val="28"/>
              </w:rPr>
              <w:t>-3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пос.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4AB" w:rsidRPr="004F54AB" w:rsidRDefault="004F54AB" w:rsidP="004F54AB">
      <w:pPr>
        <w:pStyle w:val="a7"/>
        <w:spacing w:before="360" w:after="360"/>
        <w:ind w:firstLine="720"/>
        <w:jc w:val="center"/>
        <w:rPr>
          <w:b/>
          <w:sz w:val="28"/>
          <w:szCs w:val="28"/>
        </w:rPr>
      </w:pPr>
      <w:r w:rsidRPr="004F54AB">
        <w:rPr>
          <w:b/>
          <w:sz w:val="28"/>
          <w:szCs w:val="28"/>
        </w:rPr>
        <w:t xml:space="preserve">О </w:t>
      </w:r>
      <w:r w:rsidR="00391A12">
        <w:rPr>
          <w:b/>
          <w:sz w:val="28"/>
          <w:szCs w:val="28"/>
        </w:rPr>
        <w:t>район</w:t>
      </w:r>
      <w:r w:rsidRPr="004F54AB">
        <w:rPr>
          <w:b/>
          <w:sz w:val="28"/>
          <w:szCs w:val="28"/>
        </w:rPr>
        <w:t>ном конкурсе «Наш выбор – будущее России!» на лучший плакат, рисунок, литературную и творческую работы</w:t>
      </w:r>
    </w:p>
    <w:p w:rsidR="004F54AB" w:rsidRDefault="004F54AB" w:rsidP="004F54A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с </w:t>
      </w:r>
      <w:r w:rsidR="00391A1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ланом основных мероприятий по повышению правовой культуры избирателей и обучению организаторов выборов  </w:t>
      </w:r>
      <w:r w:rsidR="00391A1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референдумов</w:t>
      </w:r>
      <w:r w:rsidR="00391A12">
        <w:rPr>
          <w:color w:val="000000"/>
          <w:sz w:val="28"/>
          <w:szCs w:val="28"/>
        </w:rPr>
        <w:t>) в Молоковском районе</w:t>
      </w:r>
      <w:r>
        <w:rPr>
          <w:color w:val="000000"/>
          <w:sz w:val="28"/>
          <w:szCs w:val="28"/>
        </w:rPr>
        <w:t xml:space="preserve"> на 2014 год, утвержденным постановлением</w:t>
      </w:r>
      <w:r w:rsidR="00391A12">
        <w:rPr>
          <w:color w:val="000000"/>
          <w:sz w:val="28"/>
          <w:szCs w:val="28"/>
        </w:rPr>
        <w:t xml:space="preserve"> территориальной</w:t>
      </w:r>
      <w:r>
        <w:rPr>
          <w:color w:val="000000"/>
          <w:sz w:val="28"/>
          <w:szCs w:val="28"/>
        </w:rPr>
        <w:t xml:space="preserve"> избирательной комиссии </w:t>
      </w:r>
      <w:r w:rsidR="00391A12">
        <w:rPr>
          <w:color w:val="000000"/>
          <w:sz w:val="28"/>
          <w:szCs w:val="28"/>
        </w:rPr>
        <w:t xml:space="preserve">Молоковского района </w:t>
      </w:r>
      <w:r>
        <w:rPr>
          <w:color w:val="000000"/>
          <w:sz w:val="28"/>
          <w:szCs w:val="28"/>
        </w:rPr>
        <w:t xml:space="preserve"> от 2</w:t>
      </w:r>
      <w:r w:rsidR="00391A1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.12.2013 № 6</w:t>
      </w:r>
      <w:r w:rsidR="00391A12">
        <w:rPr>
          <w:color w:val="000000"/>
          <w:sz w:val="28"/>
          <w:szCs w:val="28"/>
        </w:rPr>
        <w:t>5/4</w:t>
      </w:r>
      <w:r>
        <w:rPr>
          <w:color w:val="000000"/>
          <w:sz w:val="28"/>
          <w:szCs w:val="28"/>
        </w:rPr>
        <w:t>6</w:t>
      </w:r>
      <w:r w:rsidR="00391A1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</w:t>
      </w:r>
      <w:r w:rsidR="00391A12">
        <w:rPr>
          <w:color w:val="000000"/>
          <w:sz w:val="28"/>
          <w:szCs w:val="28"/>
        </w:rPr>
        <w:t>3, на основании статьи 22</w:t>
      </w:r>
      <w:r>
        <w:rPr>
          <w:color w:val="000000"/>
          <w:sz w:val="28"/>
          <w:szCs w:val="28"/>
        </w:rPr>
        <w:t xml:space="preserve"> Избирательного кодекса Тверской</w:t>
      </w:r>
      <w:r>
        <w:rPr>
          <w:b/>
          <w:bCs/>
          <w:szCs w:val="28"/>
        </w:rPr>
        <w:t xml:space="preserve"> </w:t>
      </w:r>
      <w:r>
        <w:rPr>
          <w:color w:val="000000"/>
          <w:sz w:val="28"/>
          <w:szCs w:val="28"/>
        </w:rPr>
        <w:t>области от 07.04.2003 № 20-ЗО,</w:t>
      </w:r>
      <w:r>
        <w:rPr>
          <w:sz w:val="28"/>
          <w:szCs w:val="28"/>
        </w:rPr>
        <w:t xml:space="preserve"> </w:t>
      </w:r>
      <w:r w:rsidR="00391A12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 xml:space="preserve">избирательная комиссия </w:t>
      </w:r>
      <w:r w:rsidR="00391A12">
        <w:rPr>
          <w:sz w:val="28"/>
          <w:szCs w:val="28"/>
        </w:rPr>
        <w:t xml:space="preserve">Молоковского района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40"/>
          <w:sz w:val="28"/>
          <w:szCs w:val="28"/>
        </w:rPr>
        <w:t>п</w:t>
      </w:r>
      <w:proofErr w:type="spellEnd"/>
      <w:proofErr w:type="gramEnd"/>
      <w:r w:rsidR="00391A12">
        <w:rPr>
          <w:b/>
          <w:spacing w:val="40"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о</w:t>
      </w:r>
      <w:r w:rsidR="00391A12">
        <w:rPr>
          <w:b/>
          <w:spacing w:val="40"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с</w:t>
      </w:r>
      <w:r w:rsidR="00391A12">
        <w:rPr>
          <w:b/>
          <w:spacing w:val="40"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т</w:t>
      </w:r>
      <w:r w:rsidR="00391A12">
        <w:rPr>
          <w:b/>
          <w:spacing w:val="40"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а</w:t>
      </w:r>
      <w:r w:rsidR="00391A12">
        <w:rPr>
          <w:b/>
          <w:spacing w:val="40"/>
          <w:sz w:val="28"/>
          <w:szCs w:val="28"/>
        </w:rPr>
        <w:t xml:space="preserve"> </w:t>
      </w:r>
      <w:proofErr w:type="spellStart"/>
      <w:r>
        <w:rPr>
          <w:b/>
          <w:spacing w:val="40"/>
          <w:sz w:val="28"/>
          <w:szCs w:val="28"/>
        </w:rPr>
        <w:t>н</w:t>
      </w:r>
      <w:proofErr w:type="spellEnd"/>
      <w:r w:rsidR="00391A12">
        <w:rPr>
          <w:b/>
          <w:spacing w:val="40"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о</w:t>
      </w:r>
      <w:r w:rsidR="00391A12">
        <w:rPr>
          <w:b/>
          <w:spacing w:val="40"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в</w:t>
      </w:r>
      <w:r w:rsidR="00391A12">
        <w:rPr>
          <w:b/>
          <w:spacing w:val="40"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л</w:t>
      </w:r>
      <w:r w:rsidR="00391A12">
        <w:rPr>
          <w:b/>
          <w:spacing w:val="40"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я</w:t>
      </w:r>
      <w:r w:rsidR="00391A12">
        <w:rPr>
          <w:b/>
          <w:spacing w:val="40"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е</w:t>
      </w:r>
      <w:r w:rsidR="00391A12">
        <w:rPr>
          <w:b/>
          <w:spacing w:val="40"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4F54AB" w:rsidRDefault="004F54AB" w:rsidP="004F54AB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с 1 сентября 2014 года по </w:t>
      </w:r>
      <w:r w:rsidR="00391A12">
        <w:rPr>
          <w:sz w:val="28"/>
          <w:szCs w:val="28"/>
        </w:rPr>
        <w:t>9</w:t>
      </w:r>
      <w:r>
        <w:rPr>
          <w:sz w:val="28"/>
          <w:szCs w:val="28"/>
        </w:rPr>
        <w:t xml:space="preserve"> ма</w:t>
      </w:r>
      <w:r w:rsidR="00391A12">
        <w:rPr>
          <w:sz w:val="28"/>
          <w:szCs w:val="28"/>
        </w:rPr>
        <w:t>рта</w:t>
      </w:r>
      <w:r>
        <w:rPr>
          <w:sz w:val="28"/>
          <w:szCs w:val="28"/>
        </w:rPr>
        <w:t xml:space="preserve"> 2015 года </w:t>
      </w:r>
      <w:r w:rsidR="00391A12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конкурс «Наш выбор – будущее России!» на лучший плакат, рисунок, литературную и творческую работы</w:t>
      </w:r>
      <w:r>
        <w:rPr>
          <w:bCs/>
          <w:sz w:val="28"/>
          <w:szCs w:val="28"/>
        </w:rPr>
        <w:t xml:space="preserve"> среди учащихся общеобразовательных школ (далее – Конкурс)</w:t>
      </w:r>
      <w:r>
        <w:rPr>
          <w:sz w:val="28"/>
          <w:szCs w:val="28"/>
        </w:rPr>
        <w:t>.</w:t>
      </w:r>
      <w:proofErr w:type="gramEnd"/>
    </w:p>
    <w:p w:rsidR="004F54AB" w:rsidRDefault="004F54AB" w:rsidP="004F54AB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(прилагается).</w:t>
      </w:r>
    </w:p>
    <w:p w:rsidR="004F54AB" w:rsidRDefault="004F54AB" w:rsidP="004F54AB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391A12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ые избирательные комиссии </w:t>
      </w:r>
      <w:r w:rsidR="00391A12">
        <w:rPr>
          <w:sz w:val="28"/>
          <w:szCs w:val="28"/>
        </w:rPr>
        <w:t>Молоковского района</w:t>
      </w:r>
      <w:r>
        <w:rPr>
          <w:sz w:val="28"/>
          <w:szCs w:val="28"/>
        </w:rPr>
        <w:t xml:space="preserve">, </w:t>
      </w:r>
      <w:r w:rsidR="00391A12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</w:t>
      </w:r>
      <w:r w:rsidR="00391A12">
        <w:rPr>
          <w:sz w:val="28"/>
          <w:szCs w:val="28"/>
        </w:rPr>
        <w:t>Молоковского района</w:t>
      </w:r>
      <w:r>
        <w:rPr>
          <w:sz w:val="28"/>
          <w:szCs w:val="28"/>
        </w:rPr>
        <w:t>.</w:t>
      </w:r>
    </w:p>
    <w:p w:rsidR="004F54AB" w:rsidRDefault="004F54AB" w:rsidP="004F54AB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  <w:szCs w:val="28"/>
        </w:rPr>
      </w:pPr>
      <w:r w:rsidRPr="004F54AB">
        <w:rPr>
          <w:b w:val="0"/>
          <w:szCs w:val="28"/>
        </w:rPr>
        <w:t xml:space="preserve">Направить настоящее постановление для опубликования в </w:t>
      </w:r>
      <w:r w:rsidR="009538D8">
        <w:rPr>
          <w:b w:val="0"/>
          <w:szCs w:val="28"/>
        </w:rPr>
        <w:t>АНО</w:t>
      </w:r>
      <w:r w:rsidRPr="004F54AB">
        <w:rPr>
          <w:b w:val="0"/>
          <w:szCs w:val="28"/>
        </w:rPr>
        <w:t xml:space="preserve"> «</w:t>
      </w:r>
      <w:r w:rsidR="009538D8">
        <w:rPr>
          <w:b w:val="0"/>
          <w:szCs w:val="28"/>
        </w:rPr>
        <w:t>Редакция газеты «</w:t>
      </w:r>
      <w:r w:rsidR="00391A12">
        <w:rPr>
          <w:b w:val="0"/>
          <w:szCs w:val="28"/>
        </w:rPr>
        <w:t>Молоковский край</w:t>
      </w:r>
      <w:r w:rsidRPr="004F54AB">
        <w:rPr>
          <w:b w:val="0"/>
          <w:szCs w:val="28"/>
        </w:rPr>
        <w:t>».</w:t>
      </w:r>
    </w:p>
    <w:p w:rsidR="009538D8" w:rsidRDefault="009538D8" w:rsidP="009538D8">
      <w:pPr>
        <w:pStyle w:val="a4"/>
        <w:spacing w:line="360" w:lineRule="auto"/>
        <w:jc w:val="both"/>
        <w:outlineLvl w:val="9"/>
        <w:rPr>
          <w:b w:val="0"/>
          <w:szCs w:val="28"/>
        </w:rPr>
      </w:pPr>
    </w:p>
    <w:p w:rsidR="009538D8" w:rsidRDefault="009538D8" w:rsidP="009538D8">
      <w:pPr>
        <w:pStyle w:val="a4"/>
        <w:spacing w:line="360" w:lineRule="auto"/>
        <w:jc w:val="both"/>
        <w:outlineLvl w:val="9"/>
        <w:rPr>
          <w:b w:val="0"/>
          <w:szCs w:val="28"/>
        </w:rPr>
      </w:pPr>
    </w:p>
    <w:p w:rsidR="009538D8" w:rsidRDefault="009538D8" w:rsidP="009538D8">
      <w:pPr>
        <w:pStyle w:val="a4"/>
        <w:spacing w:line="360" w:lineRule="auto"/>
        <w:jc w:val="both"/>
        <w:outlineLvl w:val="9"/>
        <w:rPr>
          <w:b w:val="0"/>
          <w:szCs w:val="28"/>
        </w:rPr>
      </w:pPr>
    </w:p>
    <w:p w:rsidR="009538D8" w:rsidRDefault="009538D8" w:rsidP="009538D8">
      <w:pPr>
        <w:pStyle w:val="a4"/>
        <w:spacing w:line="360" w:lineRule="auto"/>
        <w:jc w:val="both"/>
        <w:outlineLvl w:val="9"/>
        <w:rPr>
          <w:b w:val="0"/>
          <w:szCs w:val="28"/>
        </w:rPr>
      </w:pPr>
    </w:p>
    <w:p w:rsidR="009538D8" w:rsidRDefault="009538D8" w:rsidP="009538D8">
      <w:pPr>
        <w:pStyle w:val="a4"/>
        <w:spacing w:line="360" w:lineRule="auto"/>
        <w:jc w:val="both"/>
        <w:outlineLvl w:val="9"/>
        <w:rPr>
          <w:b w:val="0"/>
          <w:szCs w:val="28"/>
        </w:rPr>
      </w:pPr>
    </w:p>
    <w:p w:rsidR="009538D8" w:rsidRPr="004F54AB" w:rsidRDefault="009538D8" w:rsidP="009538D8">
      <w:pPr>
        <w:pStyle w:val="a4"/>
        <w:spacing w:line="360" w:lineRule="auto"/>
        <w:jc w:val="both"/>
        <w:outlineLvl w:val="9"/>
        <w:rPr>
          <w:b w:val="0"/>
          <w:szCs w:val="28"/>
        </w:rPr>
      </w:pPr>
    </w:p>
    <w:p w:rsidR="004F54AB" w:rsidRPr="004F54AB" w:rsidRDefault="004F54AB" w:rsidP="004F54AB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  <w:szCs w:val="28"/>
        </w:rPr>
      </w:pPr>
      <w:proofErr w:type="gramStart"/>
      <w:r w:rsidRPr="004F54AB">
        <w:rPr>
          <w:b w:val="0"/>
          <w:szCs w:val="28"/>
        </w:rPr>
        <w:lastRenderedPageBreak/>
        <w:t>Разместить</w:t>
      </w:r>
      <w:proofErr w:type="gramEnd"/>
      <w:r w:rsidRPr="004F54AB">
        <w:rPr>
          <w:b w:val="0"/>
          <w:szCs w:val="28"/>
        </w:rPr>
        <w:t xml:space="preserve"> </w:t>
      </w:r>
      <w:r w:rsidRPr="004F54AB">
        <w:rPr>
          <w:b w:val="0"/>
          <w:spacing w:val="-1"/>
          <w:szCs w:val="28"/>
        </w:rPr>
        <w:t xml:space="preserve">настоящее постановление </w:t>
      </w:r>
      <w:r w:rsidRPr="004F54AB">
        <w:rPr>
          <w:b w:val="0"/>
          <w:szCs w:val="28"/>
        </w:rPr>
        <w:t>на</w:t>
      </w:r>
      <w:r w:rsidR="00391A12">
        <w:rPr>
          <w:b w:val="0"/>
          <w:szCs w:val="28"/>
        </w:rPr>
        <w:t xml:space="preserve"> сайте территориальной</w:t>
      </w:r>
      <w:r w:rsidRPr="004F54AB">
        <w:rPr>
          <w:b w:val="0"/>
          <w:szCs w:val="28"/>
        </w:rPr>
        <w:t xml:space="preserve"> </w:t>
      </w:r>
      <w:r w:rsidR="00391A12">
        <w:rPr>
          <w:b w:val="0"/>
          <w:szCs w:val="28"/>
        </w:rPr>
        <w:t xml:space="preserve">избирательной комиссии Молоковского района </w:t>
      </w:r>
      <w:r w:rsidRPr="004F54AB">
        <w:rPr>
          <w:b w:val="0"/>
          <w:szCs w:val="28"/>
        </w:rPr>
        <w:t xml:space="preserve"> в информационно-телекоммуникационной сети «Интернет».</w:t>
      </w:r>
    </w:p>
    <w:tbl>
      <w:tblPr>
        <w:tblW w:w="9770" w:type="dxa"/>
        <w:tblInd w:w="-142" w:type="dxa"/>
        <w:tblLook w:val="04A0"/>
      </w:tblPr>
      <w:tblGrid>
        <w:gridCol w:w="142"/>
        <w:gridCol w:w="3528"/>
        <w:gridCol w:w="80"/>
        <w:gridCol w:w="2630"/>
        <w:gridCol w:w="3230"/>
        <w:gridCol w:w="160"/>
      </w:tblGrid>
      <w:tr w:rsidR="004F54AB" w:rsidRPr="004F54AB" w:rsidTr="004F54AB">
        <w:trPr>
          <w:gridBefore w:val="1"/>
          <w:gridAfter w:val="1"/>
          <w:wBefore w:w="142" w:type="dxa"/>
          <w:wAfter w:w="160" w:type="dxa"/>
        </w:trPr>
        <w:tc>
          <w:tcPr>
            <w:tcW w:w="3528" w:type="dxa"/>
            <w:hideMark/>
          </w:tcPr>
          <w:p w:rsidR="004F54AB" w:rsidRPr="004F54AB" w:rsidRDefault="004F5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Align w:val="bottom"/>
            <w:hideMark/>
          </w:tcPr>
          <w:p w:rsidR="004F54AB" w:rsidRPr="004F54AB" w:rsidRDefault="004F54AB">
            <w:pPr>
              <w:pStyle w:val="2"/>
              <w:jc w:val="right"/>
              <w:rPr>
                <w:b w:val="0"/>
                <w:bCs w:val="0"/>
              </w:rPr>
            </w:pPr>
          </w:p>
        </w:tc>
      </w:tr>
      <w:tr w:rsidR="00875B93" w:rsidRPr="00875B93" w:rsidTr="004F54AB">
        <w:tblPrEx>
          <w:tblLook w:val="01E0"/>
        </w:tblPrEx>
        <w:tc>
          <w:tcPr>
            <w:tcW w:w="3750" w:type="dxa"/>
            <w:gridSpan w:val="3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 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gridSpan w:val="2"/>
            <w:vAlign w:val="bottom"/>
          </w:tcPr>
          <w:p w:rsidR="00875B93" w:rsidRPr="00875B93" w:rsidRDefault="00AA6BB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Н.В.Егорова</w:t>
            </w:r>
          </w:p>
        </w:tc>
      </w:tr>
      <w:tr w:rsidR="00875B93" w:rsidRPr="00875B93" w:rsidTr="004F54AB">
        <w:tblPrEx>
          <w:tblLook w:val="01E0"/>
        </w:tblPrEx>
        <w:tc>
          <w:tcPr>
            <w:tcW w:w="3750" w:type="dxa"/>
            <w:gridSpan w:val="3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3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gridSpan w:val="2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4F54AB">
        <w:tblPrEx>
          <w:tblLook w:val="01E0"/>
        </w:tblPrEx>
        <w:tc>
          <w:tcPr>
            <w:tcW w:w="3750" w:type="dxa"/>
            <w:gridSpan w:val="3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gridSpan w:val="2"/>
            <w:vAlign w:val="bottom"/>
          </w:tcPr>
          <w:p w:rsidR="00875B93" w:rsidRPr="00875B93" w:rsidRDefault="00AA6BBE" w:rsidP="00AA6BBE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371E5E">
              <w:rPr>
                <w:color w:val="000000"/>
              </w:rPr>
              <w:t>Н.И.</w:t>
            </w:r>
            <w:r w:rsidR="00875B93" w:rsidRPr="00875B93">
              <w:rPr>
                <w:color w:val="000000"/>
              </w:rPr>
              <w:t>Панихина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p w:rsidR="00A36626" w:rsidRDefault="00A36626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Default="004F54AB">
      <w:pPr>
        <w:pStyle w:val="a4"/>
        <w:jc w:val="left"/>
        <w:rPr>
          <w:szCs w:val="28"/>
        </w:rPr>
      </w:pPr>
    </w:p>
    <w:p w:rsidR="004F54AB" w:rsidRPr="00875B93" w:rsidRDefault="004F54AB">
      <w:pPr>
        <w:pStyle w:val="a4"/>
        <w:jc w:val="left"/>
        <w:rPr>
          <w:szCs w:val="28"/>
        </w:rPr>
      </w:pPr>
    </w:p>
    <w:p w:rsidR="00A36626" w:rsidRDefault="00A36626">
      <w:pPr>
        <w:pStyle w:val="a4"/>
        <w:jc w:val="left"/>
      </w:pPr>
    </w:p>
    <w:tbl>
      <w:tblPr>
        <w:tblpPr w:leftFromText="180" w:rightFromText="180" w:vertAnchor="text" w:horzAnchor="page" w:tblpX="6634" w:tblpY="2"/>
        <w:tblW w:w="4605" w:type="dxa"/>
        <w:tblLayout w:type="fixed"/>
        <w:tblLook w:val="01E0"/>
      </w:tblPr>
      <w:tblGrid>
        <w:gridCol w:w="4605"/>
      </w:tblGrid>
      <w:tr w:rsidR="004F54AB" w:rsidTr="00003170">
        <w:trPr>
          <w:trHeight w:val="363"/>
        </w:trPr>
        <w:tc>
          <w:tcPr>
            <w:tcW w:w="4608" w:type="dxa"/>
            <w:hideMark/>
          </w:tcPr>
          <w:p w:rsidR="004F54AB" w:rsidRDefault="004F54AB" w:rsidP="00003170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4F54AB" w:rsidTr="00003170">
        <w:trPr>
          <w:trHeight w:val="370"/>
        </w:trPr>
        <w:tc>
          <w:tcPr>
            <w:tcW w:w="4608" w:type="dxa"/>
            <w:hideMark/>
          </w:tcPr>
          <w:p w:rsidR="004F54AB" w:rsidRDefault="004F54AB" w:rsidP="00003170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4F54AB" w:rsidTr="00003170">
        <w:tc>
          <w:tcPr>
            <w:tcW w:w="4608" w:type="dxa"/>
            <w:hideMark/>
          </w:tcPr>
          <w:p w:rsidR="004F54AB" w:rsidRDefault="007E54B1" w:rsidP="00003170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F54AB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территориальной</w:t>
            </w:r>
            <w:r w:rsidR="004F54AB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Молоковского района</w:t>
            </w:r>
          </w:p>
          <w:p w:rsidR="004F54AB" w:rsidRDefault="009538D8" w:rsidP="009538D8">
            <w:pPr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</w:t>
            </w:r>
            <w:r w:rsidR="004F5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4F54AB">
              <w:rPr>
                <w:sz w:val="28"/>
                <w:szCs w:val="28"/>
              </w:rPr>
              <w:t xml:space="preserve"> 2014 года №</w:t>
            </w:r>
            <w:r>
              <w:rPr>
                <w:sz w:val="28"/>
                <w:szCs w:val="28"/>
              </w:rPr>
              <w:t>7</w:t>
            </w:r>
            <w:r w:rsidR="004F54AB">
              <w:rPr>
                <w:color w:val="000000"/>
                <w:sz w:val="28"/>
                <w:szCs w:val="28"/>
              </w:rPr>
              <w:t>1/4</w:t>
            </w:r>
            <w:r>
              <w:rPr>
                <w:color w:val="000000"/>
                <w:sz w:val="28"/>
                <w:szCs w:val="28"/>
              </w:rPr>
              <w:t>63</w:t>
            </w:r>
            <w:r w:rsidR="004F54A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4F54AB" w:rsidRDefault="004F54AB" w:rsidP="004F54AB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F54AB" w:rsidRDefault="004F54AB" w:rsidP="004F54AB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4F54AB" w:rsidRDefault="004F54AB" w:rsidP="004F54AB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4F54AB" w:rsidRPr="003A2117" w:rsidRDefault="004F54AB" w:rsidP="003A2117">
      <w:pPr>
        <w:spacing w:before="120" w:line="360" w:lineRule="auto"/>
        <w:ind w:firstLine="709"/>
        <w:jc w:val="right"/>
        <w:rPr>
          <w:b/>
          <w:bCs/>
          <w:sz w:val="28"/>
          <w:szCs w:val="28"/>
        </w:rPr>
      </w:pPr>
      <w:r w:rsidRPr="003A2117">
        <w:rPr>
          <w:b/>
          <w:bCs/>
          <w:sz w:val="28"/>
          <w:szCs w:val="28"/>
        </w:rPr>
        <w:t>ПОЛОЖЕНИЕ</w:t>
      </w:r>
    </w:p>
    <w:p w:rsidR="004F54AB" w:rsidRDefault="004F54AB" w:rsidP="004F54AB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538D8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ном конкурсе «Наш выбор – будущее России!» на лучший плакат, рисунок, литературную и творческую работы (далее - Положение)</w:t>
      </w:r>
    </w:p>
    <w:p w:rsidR="004F54AB" w:rsidRDefault="004F54AB" w:rsidP="004F54AB">
      <w:pPr>
        <w:spacing w:before="120"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  Общие положения</w:t>
      </w:r>
    </w:p>
    <w:p w:rsidR="004F54AB" w:rsidRDefault="004F54AB" w:rsidP="004F54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</w:r>
      <w:r w:rsidR="009538D8">
        <w:rPr>
          <w:bCs/>
          <w:sz w:val="28"/>
          <w:szCs w:val="28"/>
        </w:rPr>
        <w:t>Районный</w:t>
      </w:r>
      <w:r>
        <w:rPr>
          <w:bCs/>
          <w:sz w:val="28"/>
          <w:szCs w:val="28"/>
        </w:rPr>
        <w:t xml:space="preserve"> конкурс «Наш выбор – будущее России!» </w:t>
      </w:r>
      <w:r>
        <w:rPr>
          <w:sz w:val="28"/>
          <w:szCs w:val="28"/>
        </w:rPr>
        <w:t xml:space="preserve">на лучший плакат, рисунок, литературную и творческую работы </w:t>
      </w:r>
      <w:r>
        <w:rPr>
          <w:bCs/>
          <w:sz w:val="28"/>
          <w:szCs w:val="28"/>
        </w:rPr>
        <w:t xml:space="preserve">(далее – Конкурс) проводится среди </w:t>
      </w:r>
      <w:r>
        <w:rPr>
          <w:sz w:val="28"/>
          <w:szCs w:val="28"/>
        </w:rPr>
        <w:t xml:space="preserve">воспитанников и учащихся образовательных учреждений </w:t>
      </w:r>
      <w:r w:rsidR="009538D8">
        <w:rPr>
          <w:sz w:val="28"/>
          <w:szCs w:val="28"/>
        </w:rPr>
        <w:t>Молоковского района</w:t>
      </w:r>
      <w:r>
        <w:rPr>
          <w:sz w:val="28"/>
          <w:szCs w:val="28"/>
        </w:rPr>
        <w:t xml:space="preserve"> в возрасте от 5 до 18 лет.</w:t>
      </w:r>
    </w:p>
    <w:p w:rsidR="004F54AB" w:rsidRDefault="004F54AB" w:rsidP="004F54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  <w:t xml:space="preserve">Конкурс проводится с целью повышения правовой культуры будущих избирателей, </w:t>
      </w:r>
      <w:r>
        <w:rPr>
          <w:sz w:val="28"/>
          <w:szCs w:val="28"/>
        </w:rPr>
        <w:t xml:space="preserve">выявления и развития у обучающихся </w:t>
      </w:r>
      <w:r>
        <w:rPr>
          <w:bCs/>
          <w:sz w:val="28"/>
          <w:szCs w:val="28"/>
        </w:rPr>
        <w:t xml:space="preserve">творческих способностей, </w:t>
      </w:r>
      <w:r>
        <w:rPr>
          <w:sz w:val="28"/>
          <w:szCs w:val="28"/>
        </w:rPr>
        <w:t xml:space="preserve">расширения знаний и представлений об избирательном праве, </w:t>
      </w:r>
      <w:r>
        <w:rPr>
          <w:bCs/>
          <w:sz w:val="28"/>
          <w:szCs w:val="28"/>
        </w:rPr>
        <w:t>привлечения внимания и интереса общественности к выборам, повышения уровня активности избирателей.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  <w:t xml:space="preserve">Сроки проведения Конкурса: с 1 сентября 2014 года по </w:t>
      </w:r>
      <w:r w:rsidR="009538D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ма</w:t>
      </w:r>
      <w:r w:rsidR="009538D8">
        <w:rPr>
          <w:bCs/>
          <w:sz w:val="28"/>
          <w:szCs w:val="28"/>
        </w:rPr>
        <w:t>рта</w:t>
      </w:r>
      <w:r>
        <w:rPr>
          <w:bCs/>
          <w:sz w:val="28"/>
          <w:szCs w:val="28"/>
        </w:rPr>
        <w:t xml:space="preserve"> 2015 года.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>
        <w:rPr>
          <w:bCs/>
          <w:sz w:val="28"/>
          <w:szCs w:val="28"/>
        </w:rPr>
        <w:tab/>
        <w:t>Организационное обеспечение Конкурса осуществля</w:t>
      </w:r>
      <w:r w:rsidR="009538D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 </w:t>
      </w:r>
      <w:r w:rsidR="009538D8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</w:t>
      </w:r>
      <w:r w:rsidR="009538D8">
        <w:rPr>
          <w:bCs/>
          <w:sz w:val="28"/>
          <w:szCs w:val="28"/>
        </w:rPr>
        <w:t>Молоковского района</w:t>
      </w:r>
      <w:r>
        <w:rPr>
          <w:bCs/>
          <w:sz w:val="28"/>
          <w:szCs w:val="28"/>
        </w:rPr>
        <w:t xml:space="preserve"> совместно с </w:t>
      </w:r>
      <w:r w:rsidR="009538D8">
        <w:rPr>
          <w:bCs/>
          <w:sz w:val="28"/>
          <w:szCs w:val="28"/>
        </w:rPr>
        <w:t>отделом</w:t>
      </w:r>
      <w:r>
        <w:rPr>
          <w:bCs/>
          <w:sz w:val="28"/>
          <w:szCs w:val="28"/>
        </w:rPr>
        <w:t xml:space="preserve"> образования </w:t>
      </w:r>
      <w:r w:rsidR="009538D8">
        <w:rPr>
          <w:bCs/>
          <w:sz w:val="28"/>
          <w:szCs w:val="28"/>
        </w:rPr>
        <w:t>Молоковского района</w:t>
      </w:r>
      <w:r>
        <w:rPr>
          <w:bCs/>
          <w:sz w:val="28"/>
          <w:szCs w:val="28"/>
        </w:rPr>
        <w:t>.</w:t>
      </w:r>
    </w:p>
    <w:p w:rsidR="004F54AB" w:rsidRDefault="004F54AB" w:rsidP="004F54AB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 Условия Конкурса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  <w:t xml:space="preserve">Для участия в Конкурсе авторам необходимо подготовить и прислать работу, соответствующую заявленной тематике конкурса по одной из трех номинаций конкурса: 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плакат, рисунок;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литературная работа;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творческая работа. 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  <w:t xml:space="preserve">Работы, содержащие признаки агитации </w:t>
      </w:r>
      <w:r>
        <w:rPr>
          <w:color w:val="000000"/>
          <w:sz w:val="28"/>
          <w:szCs w:val="28"/>
        </w:rPr>
        <w:t>в пользу или против какого-либо кандидата или партии</w:t>
      </w:r>
      <w:r>
        <w:rPr>
          <w:sz w:val="28"/>
          <w:szCs w:val="28"/>
        </w:rPr>
        <w:t>, не рассматриваются.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2.3.</w:t>
      </w:r>
      <w:r>
        <w:rPr>
          <w:bCs/>
          <w:sz w:val="28"/>
          <w:szCs w:val="28"/>
        </w:rPr>
        <w:tab/>
        <w:t>Требования к оформлению работ, представленных в соответствующих номинациях:</w:t>
      </w:r>
    </w:p>
    <w:p w:rsidR="004F54AB" w:rsidRDefault="004F54AB" w:rsidP="004F54A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плакаты или рисунки, выполненные в любой технике: графика, гуашь, пастель, масло, цветные карандаши, фломастеры, компьютерная графика, смешанные техники и т.д. </w:t>
      </w:r>
      <w:proofErr w:type="gramEnd"/>
    </w:p>
    <w:p w:rsidR="004F54AB" w:rsidRDefault="004F54AB" w:rsidP="004F54AB">
      <w:pPr>
        <w:autoSpaceDE w:val="0"/>
        <w:autoSpaceDN w:val="0"/>
        <w:adjustRightInd w:val="0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предполагает плоский формат, не менее формата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. </w:t>
      </w:r>
    </w:p>
    <w:p w:rsidR="004F54AB" w:rsidRDefault="004F54AB" w:rsidP="004F54AB">
      <w:pPr>
        <w:autoSpaceDE w:val="0"/>
        <w:autoSpaceDN w:val="0"/>
        <w:adjustRightInd w:val="0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Формат плаката от А3 (297 </w:t>
      </w:r>
      <w:proofErr w:type="spellStart"/>
      <w:r>
        <w:rPr>
          <w:bCs/>
          <w:sz w:val="28"/>
          <w:szCs w:val="28"/>
        </w:rPr>
        <w:t>x</w:t>
      </w:r>
      <w:proofErr w:type="spellEnd"/>
      <w:r>
        <w:rPr>
          <w:bCs/>
          <w:sz w:val="28"/>
          <w:szCs w:val="28"/>
        </w:rPr>
        <w:t> 420 мм.) до А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 (594 </w:t>
      </w:r>
      <w:proofErr w:type="spellStart"/>
      <w:r>
        <w:rPr>
          <w:bCs/>
          <w:sz w:val="28"/>
          <w:szCs w:val="28"/>
        </w:rPr>
        <w:t>x</w:t>
      </w:r>
      <w:proofErr w:type="spellEnd"/>
      <w:r>
        <w:rPr>
          <w:bCs/>
          <w:sz w:val="28"/>
          <w:szCs w:val="28"/>
        </w:rPr>
        <w:t> 841 мм.);</w:t>
      </w:r>
    </w:p>
    <w:p w:rsidR="004F54AB" w:rsidRPr="009538D8" w:rsidRDefault="004F54AB" w:rsidP="004F54AB">
      <w:pPr>
        <w:pStyle w:val="a7"/>
        <w:tabs>
          <w:tab w:val="num" w:pos="426"/>
          <w:tab w:val="left" w:pos="1440"/>
        </w:tabs>
        <w:spacing w:line="360" w:lineRule="auto"/>
        <w:ind w:firstLine="709"/>
        <w:rPr>
          <w:sz w:val="28"/>
          <w:szCs w:val="28"/>
        </w:rPr>
      </w:pPr>
      <w:r w:rsidRPr="009538D8">
        <w:rPr>
          <w:sz w:val="28"/>
          <w:szCs w:val="28"/>
        </w:rPr>
        <w:t xml:space="preserve">- литературные работы: сочинения, эссе, сказки, стихи и так далее в отпечатанном и сброшюрованном виде на листах формата </w:t>
      </w:r>
      <w:r w:rsidRPr="009538D8">
        <w:rPr>
          <w:bCs/>
          <w:sz w:val="28"/>
          <w:szCs w:val="28"/>
        </w:rPr>
        <w:t>А</w:t>
      </w:r>
      <w:proofErr w:type="gramStart"/>
      <w:r w:rsidRPr="009538D8">
        <w:rPr>
          <w:bCs/>
          <w:sz w:val="28"/>
          <w:szCs w:val="28"/>
        </w:rPr>
        <w:t>4</w:t>
      </w:r>
      <w:proofErr w:type="gramEnd"/>
      <w:r w:rsidRPr="009538D8">
        <w:rPr>
          <w:sz w:val="28"/>
          <w:szCs w:val="28"/>
        </w:rPr>
        <w:t>. Объем сочинения не должен превышать двух машинописных листов;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творческие работы: различные виды рукоделия и поделок, выполненные в разных стилях и технике декоративно – прикладного искусства.</w:t>
      </w:r>
    </w:p>
    <w:p w:rsidR="004F54AB" w:rsidRDefault="004F54AB" w:rsidP="004F54AB">
      <w:pPr>
        <w:pStyle w:val="20"/>
        <w:tabs>
          <w:tab w:val="left" w:pos="1440"/>
        </w:tabs>
        <w:spacing w:line="360" w:lineRule="auto"/>
        <w:ind w:firstLine="709"/>
        <w:jc w:val="both"/>
      </w:pPr>
      <w:r>
        <w:t>2.4.</w:t>
      </w:r>
      <w:r>
        <w:tab/>
      </w:r>
      <w:proofErr w:type="gramStart"/>
      <w:r>
        <w:t>На титульном листе литературной работы должны быть указаны наименование, почтовый адрес образовательного учреждения, тема работы, данные об авторе - фамилия, имя; класс (группа), возраст, а также фамилия, имя, отчество учителя.</w:t>
      </w:r>
      <w:proofErr w:type="gramEnd"/>
      <w:r>
        <w:t xml:space="preserve"> </w:t>
      </w:r>
      <w:proofErr w:type="gramStart"/>
      <w:r>
        <w:t>На последнем листе необходимо указать сведения об авторе – фамилия, имя, отчество (полностью), дата рождения (число, месяц, год), место проживания (регистрации), телефон, ИНН (при наличии).</w:t>
      </w:r>
      <w:proofErr w:type="gramEnd"/>
    </w:p>
    <w:p w:rsidR="004F54AB" w:rsidRDefault="004F54AB" w:rsidP="004F54AB">
      <w:pPr>
        <w:pStyle w:val="20"/>
        <w:tabs>
          <w:tab w:val="left" w:pos="1440"/>
        </w:tabs>
        <w:spacing w:line="360" w:lineRule="auto"/>
        <w:ind w:left="284" w:firstLine="709"/>
        <w:jc w:val="both"/>
      </w:pPr>
      <w:proofErr w:type="gramStart"/>
      <w:r>
        <w:t>К плакатам, рисункам и творческим работам прилагается сопроводительное письмо, в котором указываются: данные об авторе – фамилия, имя, отчество (полностью), дата рождения (число, месяц, год), место прописки (регистрации), телефон, ИНН (при наличии), наименование и почтовый адрес образовательного учреждения, класс (группа), тема работы, а также фамилия, имя, отчество учителя.</w:t>
      </w:r>
      <w:proofErr w:type="gramEnd"/>
      <w:r>
        <w:t xml:space="preserve"> </w:t>
      </w:r>
      <w:proofErr w:type="gramStart"/>
      <w:r>
        <w:t>На обороте рисунка, плаката, творческой работы указываются сведения об авторе – фамилия, имя, отчество (полностью), возраст, полное наименование и адрес образовательного учреждения, класс (группа), а также фамилия, имя, отчество учителя.</w:t>
      </w:r>
      <w:proofErr w:type="gramEnd"/>
    </w:p>
    <w:p w:rsidR="004F54AB" w:rsidRDefault="004F54AB" w:rsidP="004F54AB">
      <w:pPr>
        <w:pStyle w:val="20"/>
        <w:tabs>
          <w:tab w:val="left" w:pos="1440"/>
        </w:tabs>
        <w:spacing w:line="360" w:lineRule="auto"/>
        <w:ind w:left="284" w:firstLine="709"/>
        <w:jc w:val="center"/>
      </w:pPr>
      <w:r>
        <w:t>3.  Порядок проведения Конкурса</w:t>
      </w:r>
    </w:p>
    <w:p w:rsidR="004F54AB" w:rsidRDefault="007E4F6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ab/>
        <w:t>Конкурс проводится в два</w:t>
      </w:r>
      <w:r w:rsidR="004F54AB">
        <w:rPr>
          <w:bCs/>
          <w:sz w:val="28"/>
          <w:szCs w:val="28"/>
        </w:rPr>
        <w:t xml:space="preserve"> этапа.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3.1.1.</w:t>
      </w:r>
      <w:r>
        <w:rPr>
          <w:bCs/>
          <w:sz w:val="28"/>
          <w:szCs w:val="28"/>
        </w:rPr>
        <w:tab/>
        <w:t>Первый этап (</w:t>
      </w:r>
      <w:r>
        <w:rPr>
          <w:b/>
          <w:bCs/>
          <w:sz w:val="28"/>
          <w:szCs w:val="28"/>
        </w:rPr>
        <w:t>с 01 сентября по 19 декабря 2014 года</w:t>
      </w:r>
      <w:r>
        <w:rPr>
          <w:bCs/>
          <w:sz w:val="28"/>
          <w:szCs w:val="28"/>
        </w:rPr>
        <w:t xml:space="preserve">). Участники Конкурса представляют плакаты, рисунки, литературные и творческие работы в администрацию учебного заведения не позднее 19 декабря 2014 года. 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позднее 25 декабря 2014 года администрации общеобразовательных учреждений представляют конкурсные работы в районны</w:t>
      </w:r>
      <w:r w:rsidR="007E4F6B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7E4F6B">
        <w:rPr>
          <w:bCs/>
          <w:sz w:val="28"/>
          <w:szCs w:val="28"/>
        </w:rPr>
        <w:t>отдел</w:t>
      </w:r>
      <w:r>
        <w:rPr>
          <w:bCs/>
          <w:sz w:val="28"/>
          <w:szCs w:val="28"/>
        </w:rPr>
        <w:t xml:space="preserve"> образования.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</w:t>
      </w:r>
      <w:r>
        <w:rPr>
          <w:bCs/>
          <w:sz w:val="28"/>
          <w:szCs w:val="28"/>
        </w:rPr>
        <w:tab/>
        <w:t>Второй этап (</w:t>
      </w:r>
      <w:r>
        <w:rPr>
          <w:b/>
          <w:bCs/>
          <w:sz w:val="28"/>
          <w:szCs w:val="28"/>
        </w:rPr>
        <w:t>с 26 декабря 2014 года по 09 марта 2015 года</w:t>
      </w:r>
      <w:r>
        <w:rPr>
          <w:bCs/>
          <w:sz w:val="28"/>
          <w:szCs w:val="28"/>
        </w:rPr>
        <w:t xml:space="preserve">). Итоги второго этапа подводит конкурсная комиссия, которая формируется в соответствии с пунктом 4.1. настоящего Положения. </w:t>
      </w:r>
    </w:p>
    <w:p w:rsidR="004F54AB" w:rsidRDefault="004F54AB" w:rsidP="004F54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Конкурсная комиссия проводит экспертную оценку работ по критериям:</w:t>
      </w:r>
    </w:p>
    <w:p w:rsidR="004F54AB" w:rsidRDefault="004F54AB" w:rsidP="004F54AB">
      <w:pPr>
        <w:autoSpaceDE w:val="0"/>
        <w:autoSpaceDN w:val="0"/>
        <w:adjustRightInd w:val="0"/>
        <w:jc w:val="both"/>
        <w:rPr>
          <w:bCs/>
        </w:rPr>
      </w:pPr>
    </w:p>
    <w:p w:rsidR="004F54AB" w:rsidRDefault="004F54AB" w:rsidP="004F54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>·</w:t>
      </w:r>
      <w:r>
        <w:rPr>
          <w:sz w:val="28"/>
          <w:szCs w:val="28"/>
        </w:rPr>
        <w:t>соответствие содержания выбранной тематике творческой работы;</w:t>
      </w:r>
    </w:p>
    <w:p w:rsidR="004F54AB" w:rsidRDefault="004F54AB" w:rsidP="004F54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авторской позиции;</w:t>
      </w:r>
    </w:p>
    <w:p w:rsidR="004F54AB" w:rsidRDefault="004F54AB" w:rsidP="004F54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·грамотность выполнения работы (отсутствие речевых и грамматических ошибок), глубина раскрытия темы для литературных работ;</w:t>
      </w:r>
    </w:p>
    <w:p w:rsidR="004F54AB" w:rsidRDefault="004F54AB" w:rsidP="004F54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·творческий подход в создании творческой работы, плаката или рисунка;</w:t>
      </w:r>
    </w:p>
    <w:p w:rsidR="004F54AB" w:rsidRDefault="004F54AB" w:rsidP="004F54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·оформление работы (аккуратность, эстетичность);</w:t>
      </w:r>
    </w:p>
    <w:p w:rsidR="004F54AB" w:rsidRDefault="004F54AB" w:rsidP="004F54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·оригинальность исполнения и применение новых художественных материалов в процессе создания конкурсной работы;</w:t>
      </w:r>
    </w:p>
    <w:p w:rsidR="004F54AB" w:rsidRDefault="004F54AB" w:rsidP="004F54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>·</w:t>
      </w:r>
      <w:r>
        <w:rPr>
          <w:sz w:val="28"/>
          <w:szCs w:val="28"/>
        </w:rPr>
        <w:t>реализация творческого замысла в создании художественного образа в единстве формы и содержания;</w:t>
      </w:r>
    </w:p>
    <w:p w:rsidR="004F54AB" w:rsidRDefault="004F54AB" w:rsidP="004F54AB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наличие сопроводительных сведений об авторе и наименование работы (на обороте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Конкурсная комиссия отбирает работы по трем номинациям: плакаты, рисунки, литературные и творческие работы, определяет призёров второго этапа Конкурса. Решение конкурсной комиссии утверждается на заседании территориальной избирательной комиссии. </w:t>
      </w:r>
    </w:p>
    <w:p w:rsidR="004F54AB" w:rsidRDefault="004F54AB" w:rsidP="004F54AB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Конкурсные работы могут использоваться территориальн</w:t>
      </w:r>
      <w:r w:rsidR="007E4F6B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избирательн</w:t>
      </w:r>
      <w:r w:rsidR="007E4F6B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комисси</w:t>
      </w:r>
      <w:r w:rsidR="007E4F6B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для проведения выставок и размещения </w:t>
      </w:r>
      <w:r>
        <w:rPr>
          <w:sz w:val="28"/>
          <w:szCs w:val="28"/>
        </w:rPr>
        <w:t>в помещениях административных зданий,</w:t>
      </w:r>
      <w:r>
        <w:t xml:space="preserve"> </w:t>
      </w:r>
      <w:r>
        <w:rPr>
          <w:sz w:val="28"/>
          <w:szCs w:val="28"/>
        </w:rPr>
        <w:t>учреж</w:t>
      </w:r>
      <w:r w:rsidR="007E4F6B">
        <w:rPr>
          <w:sz w:val="28"/>
          <w:szCs w:val="28"/>
        </w:rPr>
        <w:t>дений образования</w:t>
      </w:r>
      <w:r>
        <w:rPr>
          <w:sz w:val="28"/>
          <w:szCs w:val="28"/>
        </w:rPr>
        <w:t>, библиотеках, отдел</w:t>
      </w:r>
      <w:r w:rsidR="007E4F6B">
        <w:rPr>
          <w:sz w:val="28"/>
          <w:szCs w:val="28"/>
        </w:rPr>
        <w:t>е</w:t>
      </w:r>
      <w:r>
        <w:rPr>
          <w:sz w:val="28"/>
          <w:szCs w:val="28"/>
        </w:rPr>
        <w:t xml:space="preserve"> социальной защиты</w:t>
      </w:r>
      <w:r w:rsidR="007E4F6B">
        <w:rPr>
          <w:sz w:val="28"/>
          <w:szCs w:val="28"/>
        </w:rPr>
        <w:t>.</w:t>
      </w:r>
    </w:p>
    <w:p w:rsidR="004F54AB" w:rsidRDefault="004F54AB" w:rsidP="004F54A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Территориальн</w:t>
      </w:r>
      <w:r w:rsidR="007E4F6B">
        <w:rPr>
          <w:sz w:val="28"/>
          <w:szCs w:val="28"/>
        </w:rPr>
        <w:t>ая</w:t>
      </w:r>
      <w:r>
        <w:rPr>
          <w:sz w:val="28"/>
          <w:szCs w:val="28"/>
        </w:rPr>
        <w:t xml:space="preserve"> избирательн</w:t>
      </w:r>
      <w:r w:rsidR="007E4F6B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7E4F6B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втором этапе </w:t>
      </w:r>
      <w:r>
        <w:rPr>
          <w:bCs/>
          <w:sz w:val="28"/>
          <w:szCs w:val="28"/>
        </w:rPr>
        <w:lastRenderedPageBreak/>
        <w:t>Конкурса</w:t>
      </w:r>
      <w:r>
        <w:rPr>
          <w:color w:val="000000"/>
          <w:spacing w:val="-5"/>
          <w:sz w:val="28"/>
          <w:szCs w:val="28"/>
        </w:rPr>
        <w:t xml:space="preserve"> в соответствии с решением </w:t>
      </w:r>
      <w:r>
        <w:rPr>
          <w:bCs/>
          <w:sz w:val="28"/>
          <w:szCs w:val="28"/>
        </w:rPr>
        <w:t>конкурсной комиссии</w:t>
      </w:r>
      <w:r>
        <w:rPr>
          <w:color w:val="000000"/>
          <w:spacing w:val="-5"/>
          <w:sz w:val="28"/>
          <w:szCs w:val="28"/>
        </w:rPr>
        <w:t>, отбира</w:t>
      </w:r>
      <w:r w:rsidR="007E4F6B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т не более 9 работ (по 3 работы в каждой номинации) для участия в </w:t>
      </w:r>
      <w:r>
        <w:rPr>
          <w:bCs/>
          <w:sz w:val="28"/>
          <w:szCs w:val="28"/>
        </w:rPr>
        <w:t xml:space="preserve">третьем (областном) этапе </w:t>
      </w:r>
      <w:r>
        <w:rPr>
          <w:color w:val="000000"/>
          <w:spacing w:val="-5"/>
          <w:sz w:val="28"/>
          <w:szCs w:val="28"/>
        </w:rPr>
        <w:t xml:space="preserve">Конкурса. </w:t>
      </w:r>
    </w:p>
    <w:p w:rsidR="004F54AB" w:rsidRDefault="004F54AB" w:rsidP="004F54AB">
      <w:pPr>
        <w:tabs>
          <w:tab w:val="left" w:pos="9355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Не позднее 23 марта 2015 года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работы призеров второго этапа Конкурса, </w:t>
      </w:r>
      <w:r>
        <w:rPr>
          <w:sz w:val="28"/>
          <w:szCs w:val="28"/>
        </w:rPr>
        <w:t xml:space="preserve">направляются в избирательную комиссию Тверской области (170100,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д.23, каб.135-а) с заявкой территориальной избирательной комиссии</w:t>
      </w:r>
      <w:r w:rsidR="007E4F6B">
        <w:rPr>
          <w:sz w:val="28"/>
          <w:szCs w:val="28"/>
        </w:rPr>
        <w:t>.</w:t>
      </w:r>
    </w:p>
    <w:p w:rsidR="004F54AB" w:rsidRDefault="004F54AB" w:rsidP="004F54AB">
      <w:pPr>
        <w:tabs>
          <w:tab w:val="left" w:pos="9355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формирования сводной электронной базы участников третьего этапа Конкурса, территориальн</w:t>
      </w:r>
      <w:r w:rsidR="007E4F6B">
        <w:rPr>
          <w:sz w:val="28"/>
          <w:szCs w:val="28"/>
        </w:rPr>
        <w:t>ая</w:t>
      </w:r>
      <w:r>
        <w:rPr>
          <w:sz w:val="28"/>
          <w:szCs w:val="28"/>
        </w:rPr>
        <w:t xml:space="preserve"> избирательн</w:t>
      </w:r>
      <w:r w:rsidR="007E4F6B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7E4F6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направля</w:t>
      </w:r>
      <w:r w:rsidR="007E4F6B">
        <w:rPr>
          <w:sz w:val="28"/>
          <w:szCs w:val="28"/>
        </w:rPr>
        <w:t>е</w:t>
      </w:r>
      <w:r>
        <w:rPr>
          <w:sz w:val="28"/>
          <w:szCs w:val="28"/>
        </w:rPr>
        <w:t>т заявк</w:t>
      </w:r>
      <w:r w:rsidR="007E4F6B">
        <w:rPr>
          <w:sz w:val="28"/>
          <w:szCs w:val="28"/>
        </w:rPr>
        <w:t>у</w:t>
      </w:r>
      <w:r>
        <w:rPr>
          <w:sz w:val="28"/>
          <w:szCs w:val="28"/>
        </w:rPr>
        <w:t xml:space="preserve"> в электронном виде в адрес </w:t>
      </w:r>
      <w:r>
        <w:rPr>
          <w:bCs/>
          <w:sz w:val="28"/>
          <w:szCs w:val="28"/>
        </w:rPr>
        <w:t>Областной конкурсной комиссии по</w:t>
      </w:r>
      <w:r>
        <w:rPr>
          <w:sz w:val="28"/>
        </w:rPr>
        <w:t xml:space="preserve"> электронной почте ГАС</w:t>
      </w:r>
      <w:proofErr w:type="gramEnd"/>
      <w:r>
        <w:rPr>
          <w:sz w:val="28"/>
        </w:rPr>
        <w:t xml:space="preserve"> «Выборы» с пометкой «Наш выбор».</w:t>
      </w:r>
    </w:p>
    <w:p w:rsidR="004F54AB" w:rsidRDefault="004F54AB" w:rsidP="004F54AB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  Формирование конкурсн</w:t>
      </w:r>
      <w:r w:rsidR="007E4F6B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комисси</w:t>
      </w:r>
      <w:r w:rsidR="007E4F6B">
        <w:rPr>
          <w:bCs/>
          <w:sz w:val="28"/>
          <w:szCs w:val="28"/>
        </w:rPr>
        <w:t>и</w:t>
      </w:r>
    </w:p>
    <w:p w:rsidR="004F54AB" w:rsidRDefault="004F54AB" w:rsidP="004F54AB">
      <w:pPr>
        <w:pStyle w:val="20"/>
        <w:spacing w:line="360" w:lineRule="auto"/>
        <w:ind w:left="284" w:firstLine="709"/>
        <w:jc w:val="both"/>
      </w:pPr>
      <w:r>
        <w:t>4.1.</w:t>
      </w:r>
      <w:r>
        <w:tab/>
        <w:t>Для подведения итогов Конкурса на втором этапе территориальн</w:t>
      </w:r>
      <w:r w:rsidR="009071C3">
        <w:t>ой</w:t>
      </w:r>
      <w:r>
        <w:t xml:space="preserve"> избирательн</w:t>
      </w:r>
      <w:r w:rsidR="009071C3">
        <w:t>ой</w:t>
      </w:r>
      <w:r>
        <w:t xml:space="preserve"> комисси</w:t>
      </w:r>
      <w:r w:rsidR="009071C3">
        <w:t>ей</w:t>
      </w:r>
      <w:r>
        <w:t xml:space="preserve"> созда</w:t>
      </w:r>
      <w:r w:rsidR="009071C3">
        <w:t>е</w:t>
      </w:r>
      <w:r>
        <w:t>тся конкурсн</w:t>
      </w:r>
      <w:r w:rsidR="009071C3">
        <w:t>ая</w:t>
      </w:r>
      <w:r>
        <w:t xml:space="preserve"> комисси</w:t>
      </w:r>
      <w:r w:rsidR="009071C3">
        <w:t>я</w:t>
      </w:r>
      <w:r>
        <w:t>. В состав конкурсн</w:t>
      </w:r>
      <w:r w:rsidR="009071C3">
        <w:t>ой</w:t>
      </w:r>
      <w:r>
        <w:t xml:space="preserve"> комисси</w:t>
      </w:r>
      <w:r w:rsidR="009071C3">
        <w:t>и</w:t>
      </w:r>
      <w:r>
        <w:t xml:space="preserve"> могут входить члены территориальн</w:t>
      </w:r>
      <w:r w:rsidR="009071C3">
        <w:t>ой</w:t>
      </w:r>
      <w:r>
        <w:t xml:space="preserve"> избирательн</w:t>
      </w:r>
      <w:r w:rsidR="009071C3">
        <w:t>ой</w:t>
      </w:r>
      <w:r>
        <w:t xml:space="preserve"> комисси</w:t>
      </w:r>
      <w:r w:rsidR="009071C3">
        <w:t>и</w:t>
      </w:r>
      <w:r>
        <w:t>, специалисты о</w:t>
      </w:r>
      <w:r w:rsidR="009071C3">
        <w:t>тдела</w:t>
      </w:r>
      <w:r>
        <w:t xml:space="preserve"> образования, преподаватели образовательных учреждений, и т.д.</w:t>
      </w:r>
    </w:p>
    <w:p w:rsidR="004F54AB" w:rsidRDefault="004F54AB" w:rsidP="004F54AB">
      <w:pPr>
        <w:tabs>
          <w:tab w:val="left" w:pos="10490"/>
        </w:tabs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  Подведение итогов </w:t>
      </w:r>
      <w:r w:rsidR="009071C3">
        <w:rPr>
          <w:bCs/>
          <w:sz w:val="28"/>
          <w:szCs w:val="28"/>
        </w:rPr>
        <w:t>второго</w:t>
      </w:r>
      <w:r>
        <w:rPr>
          <w:bCs/>
          <w:sz w:val="28"/>
          <w:szCs w:val="28"/>
        </w:rPr>
        <w:t xml:space="preserve"> этапа Конкурса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ab/>
      </w:r>
      <w:r w:rsidR="009071C3">
        <w:rPr>
          <w:bCs/>
          <w:sz w:val="28"/>
          <w:szCs w:val="28"/>
        </w:rPr>
        <w:t>Районн</w:t>
      </w:r>
      <w:r>
        <w:rPr>
          <w:bCs/>
          <w:sz w:val="28"/>
          <w:szCs w:val="28"/>
        </w:rPr>
        <w:t>ая конкурсная комиссия на своём заседании подводит итоги Конкурса и открытым голосованием определяет победителей Конкурса.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 </w:t>
      </w:r>
      <w:r>
        <w:rPr>
          <w:bCs/>
          <w:sz w:val="28"/>
          <w:szCs w:val="28"/>
        </w:rPr>
        <w:tab/>
        <w:t xml:space="preserve">Итоги Конкурса оформляются решением </w:t>
      </w:r>
      <w:r w:rsidR="009071C3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 xml:space="preserve">ной конкурсной комиссии, которое подписывают члены </w:t>
      </w:r>
      <w:r w:rsidR="009071C3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ной конкурсной комиссии.</w:t>
      </w:r>
    </w:p>
    <w:p w:rsidR="004F54AB" w:rsidRDefault="004F54AB" w:rsidP="004F54A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9071C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Победители </w:t>
      </w:r>
      <w:r w:rsidR="009071C3">
        <w:rPr>
          <w:bCs/>
          <w:sz w:val="28"/>
          <w:szCs w:val="28"/>
        </w:rPr>
        <w:t>второго</w:t>
      </w:r>
      <w:r>
        <w:rPr>
          <w:bCs/>
          <w:sz w:val="28"/>
          <w:szCs w:val="28"/>
        </w:rPr>
        <w:t xml:space="preserve"> (</w:t>
      </w:r>
      <w:r w:rsidR="009071C3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 xml:space="preserve">ного) этапа Конкурса награждаются дипломами и </w:t>
      </w:r>
      <w:r w:rsidR="009071C3">
        <w:rPr>
          <w:bCs/>
          <w:sz w:val="28"/>
          <w:szCs w:val="28"/>
        </w:rPr>
        <w:t>призами</w:t>
      </w:r>
      <w:r>
        <w:rPr>
          <w:bCs/>
          <w:sz w:val="28"/>
          <w:szCs w:val="28"/>
        </w:rPr>
        <w:t>.</w:t>
      </w:r>
    </w:p>
    <w:p w:rsidR="004F54AB" w:rsidRDefault="009071C3" w:rsidP="009071C3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54AB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="004F54AB">
        <w:rPr>
          <w:sz w:val="28"/>
          <w:szCs w:val="28"/>
        </w:rPr>
        <w:t>.</w:t>
      </w:r>
      <w:r w:rsidR="004F54AB">
        <w:rPr>
          <w:sz w:val="28"/>
          <w:szCs w:val="28"/>
        </w:rPr>
        <w:tab/>
        <w:t>П</w:t>
      </w:r>
      <w:r>
        <w:rPr>
          <w:sz w:val="28"/>
          <w:szCs w:val="28"/>
        </w:rPr>
        <w:t>ризы</w:t>
      </w:r>
      <w:r w:rsidR="004F54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дипломы вручаются победителям район</w:t>
      </w:r>
      <w:r w:rsidR="004F54AB">
        <w:rPr>
          <w:sz w:val="28"/>
          <w:szCs w:val="28"/>
        </w:rPr>
        <w:t xml:space="preserve">ного этапа Конкурса в торжественной обстановке до 30 </w:t>
      </w:r>
      <w:r>
        <w:rPr>
          <w:sz w:val="28"/>
          <w:szCs w:val="28"/>
        </w:rPr>
        <w:t>марта</w:t>
      </w:r>
      <w:r w:rsidR="004F54AB">
        <w:rPr>
          <w:sz w:val="28"/>
          <w:szCs w:val="28"/>
        </w:rPr>
        <w:t xml:space="preserve"> 2015 года. </w:t>
      </w:r>
    </w:p>
    <w:p w:rsidR="004F54AB" w:rsidRDefault="004F54AB" w:rsidP="004F54A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bCs/>
          <w:sz w:val="28"/>
          <w:szCs w:val="28"/>
        </w:rPr>
        <w:t>5.</w:t>
      </w:r>
      <w:r w:rsidR="009071C3">
        <w:rPr>
          <w:bCs/>
          <w:sz w:val="28"/>
          <w:szCs w:val="28"/>
        </w:rPr>
        <w:t>5.</w:t>
      </w:r>
      <w:r w:rsidR="009071C3">
        <w:rPr>
          <w:bCs/>
          <w:sz w:val="28"/>
          <w:szCs w:val="28"/>
        </w:rPr>
        <w:tab/>
        <w:t>Район</w:t>
      </w:r>
      <w:r>
        <w:rPr>
          <w:bCs/>
          <w:sz w:val="28"/>
          <w:szCs w:val="28"/>
        </w:rPr>
        <w:t xml:space="preserve">ная конкурсная комиссия </w:t>
      </w:r>
      <w:r>
        <w:rPr>
          <w:sz w:val="28"/>
          <w:szCs w:val="28"/>
        </w:rPr>
        <w:t xml:space="preserve">не публикует мотивации своих решений. Конкурсные работы </w:t>
      </w:r>
      <w:r>
        <w:rPr>
          <w:color w:val="000000"/>
          <w:spacing w:val="2"/>
          <w:sz w:val="28"/>
          <w:szCs w:val="28"/>
        </w:rPr>
        <w:t xml:space="preserve">участникам Конкурса </w:t>
      </w:r>
      <w:r>
        <w:rPr>
          <w:color w:val="000000"/>
          <w:spacing w:val="-1"/>
          <w:sz w:val="28"/>
          <w:szCs w:val="28"/>
        </w:rPr>
        <w:t>не возвращаются</w:t>
      </w:r>
      <w:r>
        <w:rPr>
          <w:sz w:val="28"/>
          <w:szCs w:val="28"/>
        </w:rPr>
        <w:t xml:space="preserve"> и не рецензируются. </w:t>
      </w:r>
    </w:p>
    <w:sectPr w:rsidR="004F54AB" w:rsidSect="00894D66">
      <w:headerReference w:type="even" r:id="rId7"/>
      <w:headerReference w:type="default" r:id="rId8"/>
      <w:pgSz w:w="11906" w:h="16838"/>
      <w:pgMar w:top="567" w:right="851" w:bottom="42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7B" w:rsidRDefault="002A4D7B">
      <w:r>
        <w:separator/>
      </w:r>
    </w:p>
  </w:endnote>
  <w:endnote w:type="continuationSeparator" w:id="0">
    <w:p w:rsidR="002A4D7B" w:rsidRDefault="002A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7B" w:rsidRDefault="002A4D7B">
      <w:r>
        <w:separator/>
      </w:r>
    </w:p>
  </w:footnote>
  <w:footnote w:type="continuationSeparator" w:id="0">
    <w:p w:rsidR="002A4D7B" w:rsidRDefault="002A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E454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6B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BEE"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4"/>
  </w:num>
  <w:num w:numId="18">
    <w:abstractNumId w:val="9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48"/>
    <w:rsid w:val="000050BE"/>
    <w:rsid w:val="00005926"/>
    <w:rsid w:val="00014D4F"/>
    <w:rsid w:val="0003006E"/>
    <w:rsid w:val="00071070"/>
    <w:rsid w:val="000A7B65"/>
    <w:rsid w:val="000C2B5C"/>
    <w:rsid w:val="000F67ED"/>
    <w:rsid w:val="00212795"/>
    <w:rsid w:val="002337E7"/>
    <w:rsid w:val="002361E1"/>
    <w:rsid w:val="002401F9"/>
    <w:rsid w:val="002A4D7B"/>
    <w:rsid w:val="002C2903"/>
    <w:rsid w:val="0032095D"/>
    <w:rsid w:val="003426E2"/>
    <w:rsid w:val="00371E5E"/>
    <w:rsid w:val="00391A12"/>
    <w:rsid w:val="003A2117"/>
    <w:rsid w:val="003B7625"/>
    <w:rsid w:val="003C7103"/>
    <w:rsid w:val="003F6BEE"/>
    <w:rsid w:val="004208D4"/>
    <w:rsid w:val="004370CF"/>
    <w:rsid w:val="00485DEC"/>
    <w:rsid w:val="004922EF"/>
    <w:rsid w:val="004D695F"/>
    <w:rsid w:val="004E64A6"/>
    <w:rsid w:val="004F54AB"/>
    <w:rsid w:val="00517089"/>
    <w:rsid w:val="005269D0"/>
    <w:rsid w:val="00534D50"/>
    <w:rsid w:val="00552A25"/>
    <w:rsid w:val="00563D66"/>
    <w:rsid w:val="005B3C52"/>
    <w:rsid w:val="00634CD7"/>
    <w:rsid w:val="00646039"/>
    <w:rsid w:val="00651460"/>
    <w:rsid w:val="006562AE"/>
    <w:rsid w:val="00742845"/>
    <w:rsid w:val="00743931"/>
    <w:rsid w:val="007A15C4"/>
    <w:rsid w:val="007C0248"/>
    <w:rsid w:val="007E4F6B"/>
    <w:rsid w:val="007E54B1"/>
    <w:rsid w:val="008655C3"/>
    <w:rsid w:val="00875B93"/>
    <w:rsid w:val="00894D66"/>
    <w:rsid w:val="008A0100"/>
    <w:rsid w:val="008A73D3"/>
    <w:rsid w:val="008D31F5"/>
    <w:rsid w:val="00903360"/>
    <w:rsid w:val="009071C3"/>
    <w:rsid w:val="009538D8"/>
    <w:rsid w:val="009663D5"/>
    <w:rsid w:val="00995634"/>
    <w:rsid w:val="009B55C3"/>
    <w:rsid w:val="009C4C23"/>
    <w:rsid w:val="00A36626"/>
    <w:rsid w:val="00A62DE4"/>
    <w:rsid w:val="00A75D6C"/>
    <w:rsid w:val="00AA6BBE"/>
    <w:rsid w:val="00B24F95"/>
    <w:rsid w:val="00B326C0"/>
    <w:rsid w:val="00B55F6E"/>
    <w:rsid w:val="00BA6D15"/>
    <w:rsid w:val="00BE3349"/>
    <w:rsid w:val="00C037FB"/>
    <w:rsid w:val="00C678C1"/>
    <w:rsid w:val="00D41ACE"/>
    <w:rsid w:val="00E11C2E"/>
    <w:rsid w:val="00E12557"/>
    <w:rsid w:val="00E454CC"/>
    <w:rsid w:val="00E45780"/>
    <w:rsid w:val="00F0160D"/>
    <w:rsid w:val="00F15514"/>
    <w:rsid w:val="00FA63ED"/>
    <w:rsid w:val="00FC3BD7"/>
    <w:rsid w:val="00FC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3D5"/>
  </w:style>
  <w:style w:type="paragraph" w:styleId="1">
    <w:name w:val="heading 1"/>
    <w:basedOn w:val="a"/>
    <w:next w:val="a"/>
    <w:qFormat/>
    <w:rsid w:val="009663D5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9663D5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9663D5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663D5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9663D5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rsid w:val="009663D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663D5"/>
  </w:style>
  <w:style w:type="paragraph" w:styleId="20">
    <w:name w:val="Body Text Indent 2"/>
    <w:basedOn w:val="a"/>
    <w:rsid w:val="009663D5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unhideWhenUsed/>
    <w:rsid w:val="004F54A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F54AB"/>
    <w:rPr>
      <w:sz w:val="24"/>
      <w:szCs w:val="24"/>
    </w:rPr>
  </w:style>
  <w:style w:type="paragraph" w:styleId="30">
    <w:name w:val="Body Text Indent 3"/>
    <w:basedOn w:val="a"/>
    <w:link w:val="31"/>
    <w:unhideWhenUsed/>
    <w:rsid w:val="004F54A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F54A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user</cp:lastModifiedBy>
  <cp:revision>6</cp:revision>
  <cp:lastPrinted>2014-09-02T05:53:00Z</cp:lastPrinted>
  <dcterms:created xsi:type="dcterms:W3CDTF">2014-09-02T04:38:00Z</dcterms:created>
  <dcterms:modified xsi:type="dcterms:W3CDTF">2014-11-06T09:23:00Z</dcterms:modified>
</cp:coreProperties>
</file>